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5" w:rsidRDefault="00C04BC5" w:rsidP="00E0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BE">
        <w:rPr>
          <w:rFonts w:ascii="Times New Roman" w:hAnsi="Times New Roman" w:cs="Times New Roman"/>
          <w:b/>
          <w:sz w:val="28"/>
          <w:szCs w:val="28"/>
        </w:rPr>
        <w:t>Тема: Точечные учеты</w:t>
      </w:r>
    </w:p>
    <w:p w:rsidR="00C62FB6" w:rsidRDefault="00C62FB6" w:rsidP="00C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FB6" w:rsidRDefault="00C62FB6" w:rsidP="00C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занятия: 07.02.2022г.</w:t>
      </w:r>
    </w:p>
    <w:p w:rsidR="00C62FB6" w:rsidRPr="00E042BE" w:rsidRDefault="00C62FB6" w:rsidP="00C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В рамках точечного учета регистрация птиц осуществляется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неподвижным наблюдателем с одной точки. Точечный учет птиц по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сравнению с другими методами отличается наименьшей трудоемкостью.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Метод не требует продолжительной концентрации внимания учетчика,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 xml:space="preserve">относительно легко стандартизируется. В силу </w:t>
      </w:r>
      <w:proofErr w:type="spellStart"/>
      <w:r w:rsidRPr="00E042BE">
        <w:rPr>
          <w:rFonts w:ascii="Times New Roman" w:hAnsi="Times New Roman" w:cs="Times New Roman"/>
          <w:sz w:val="28"/>
          <w:szCs w:val="28"/>
        </w:rPr>
        <w:t>нетрудоемкости</w:t>
      </w:r>
      <w:proofErr w:type="spellEnd"/>
      <w:r w:rsidRPr="00E042BE">
        <w:rPr>
          <w:rFonts w:ascii="Times New Roman" w:hAnsi="Times New Roman" w:cs="Times New Roman"/>
          <w:sz w:val="28"/>
          <w:szCs w:val="28"/>
        </w:rPr>
        <w:t xml:space="preserve"> он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позволяет достаточно быстро собрать материалы, отражающие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особенности населения птиц достаточно большой территории. Он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исключительно удобен при исследованиях в биотопах с высокой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мозаичностью растительности (или каких-то других значимых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компонентов местообитания), если основная задача – выявление связей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между спецификой населения птиц и особенностями элементов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мозаичности. В то же время показатели плотности населения, полученные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в результате такого учета, отличаются существенно меньшей точностью по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сравнению с данными, полученными с использованием площадочных, и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даже маршрутных, методов. Это не касается учетов в изолированных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местообитаниях небольшой площади (например, в окруженных открытым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пространством «островках» лесной растительности площадью 0,1 – 0,2 га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 менее).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Точечные учеты неприменимы при исследованиях колониальных и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водоплавающих птиц.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Как правило, в целях удобства учета точки закладываются на одном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маршруте. Стандартами рекомендуется закладывать на маршруте не менее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двадцати точек. Такое их число позволяет с наибольшей эффективностью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использовать время, пригодное для учетов, – около 4 – 5 ч. При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необходимости (трудности с перемещением по местности,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неблагоприятные погодные условия) выборка может быть разбита на 2 – 3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части и обследоваться соответственно в 2 - 3 захода.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Если цель учетных работ – характеристика населения птиц одного типа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местообитания и анализ влияния пограничного эффекта на население птиц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не входит в задачи исследования, не следует закладывать точки на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границах с другими местообитаниями либо вблизи них.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Расстояния между точками должны быть достаточными, чтобы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избежать повторных учетов тех же птиц с соседних точек. Даже если учет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проводится в пространстве, ограниченном кругом с небольшим радиусом,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следует принимать во внимание перемещения птиц. В лесу рекомендуемое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расстояние между точками 250 – 300 м (минимум 200 м), в открытом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ландшафте рекомендуется 400 - 500 м (минимум 300 м).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Точка должна быть легко обнаруживаема, что позволяет проводить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многократные учеты (на протяжении сезона), сравнивать материалы,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полученные с одной точки в разные сезоны года, выполнять повторные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многолетние учеты. Если естественных ориентиров недостаточно, точки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учета на местности можно специально маркировать, например, номерами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стойкой краской на стволах деревьев.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lastRenderedPageBreak/>
        <w:t xml:space="preserve">Каждая точка получает </w:t>
      </w:r>
      <w:proofErr w:type="spellStart"/>
      <w:r w:rsidRPr="00E042BE">
        <w:rPr>
          <w:rFonts w:ascii="Times New Roman" w:hAnsi="Times New Roman" w:cs="Times New Roman"/>
          <w:sz w:val="28"/>
          <w:szCs w:val="28"/>
        </w:rPr>
        <w:t>биотопическую</w:t>
      </w:r>
      <w:proofErr w:type="spellEnd"/>
      <w:r w:rsidRPr="00E042BE">
        <w:rPr>
          <w:rFonts w:ascii="Times New Roman" w:hAnsi="Times New Roman" w:cs="Times New Roman"/>
          <w:sz w:val="28"/>
          <w:szCs w:val="28"/>
        </w:rPr>
        <w:t xml:space="preserve"> характеристику, включающую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описание ее положения на местности, особенности рельефа, грунтов,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гидрологических условий, растительности.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Так же как и маршрутный метод, точечный учет может осуществляться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в зависимости от реализуемых задач однократно или многократно, с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картированием или без, без ограничения или с ограничением дальности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(радиуса) обнаружения, с измерением расстояний до регистрируемой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птицы и без него.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В зависимости от модификации метода учет в одной точке длится от 3</w:t>
      </w:r>
      <w:r w:rsidR="00E042BE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до 20 мин. Во Франции, где широко применяется этот метод, учет в одной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точке проводится 20 мин (каждая точка посещается 2 раза за сезон).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Однако наиболее широкое распространение получила модификация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метода, при которой в каждой точке учет проводится 5 мин. Для этой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версии были выработаны международные стандарты учета.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Если слышимость по тем или иным причинам временно ухудшается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(шум от близко проезжающего транспорта, кратковременный сильный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порыв ветра и т. п.), учет временно прекращается и возобновляется после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исчезновения шума. Соответственно в этот промежуток не отсчитывается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 время учета.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В наиболее простой модификации метода отмечаются все увиденные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или услышанные с одной точки учета птицы независимо от расстояния.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Однако результаты такого учета представляют собой лишь индексы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обилия (среднее количество пар или особей вида на одну точку),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сравнимые между собой, но не позволяющие сколько-нибудь корректно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охарактеризовать плотность населения птиц.</w:t>
      </w:r>
    </w:p>
    <w:p w:rsidR="00C04BC5" w:rsidRPr="00E042BE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Если требуется получить значения плотностей населения птиц,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применяют те же подходы, что и при учетах маршрутным методом, с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поправкой на иной способ вычисления охваченной учетом площади. По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аналогии с учетом в ограниченной полосе может быть использовано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ограничение радиуса учета (например, до 25 м). В этом случае плотность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населения птиц находят по очевидной формуле</w:t>
      </w:r>
    </w:p>
    <w:p w:rsidR="00C04BC5" w:rsidRPr="006028AA" w:rsidRDefault="00C04BC5" w:rsidP="006028A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028AA">
        <w:rPr>
          <w:rFonts w:ascii="Times New Roman" w:hAnsi="Times New Roman" w:cs="Times New Roman"/>
          <w:b/>
          <w:i/>
          <w:sz w:val="32"/>
          <w:szCs w:val="28"/>
        </w:rPr>
        <w:t>N = X /(mπr</w:t>
      </w:r>
      <w:r w:rsidRPr="006028AA">
        <w:rPr>
          <w:rFonts w:ascii="Times New Roman" w:hAnsi="Times New Roman" w:cs="Times New Roman"/>
          <w:b/>
          <w:i/>
          <w:sz w:val="32"/>
          <w:szCs w:val="28"/>
          <w:vertAlign w:val="superscript"/>
        </w:rPr>
        <w:t>2</w:t>
      </w:r>
      <w:r w:rsidR="006028AA" w:rsidRPr="006028AA">
        <w:rPr>
          <w:rFonts w:ascii="Times New Roman" w:hAnsi="Times New Roman" w:cs="Times New Roman"/>
          <w:b/>
          <w:i/>
          <w:sz w:val="32"/>
          <w:szCs w:val="28"/>
        </w:rPr>
        <w:t>)</w:t>
      </w:r>
      <w:r w:rsidRPr="006028AA">
        <w:rPr>
          <w:rFonts w:ascii="Times New Roman" w:hAnsi="Times New Roman" w:cs="Times New Roman"/>
          <w:b/>
          <w:i/>
          <w:sz w:val="32"/>
          <w:szCs w:val="28"/>
        </w:rPr>
        <w:t>,</w:t>
      </w:r>
    </w:p>
    <w:p w:rsidR="00C04BC5" w:rsidRPr="006028AA" w:rsidRDefault="00C04BC5" w:rsidP="006028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8AA">
        <w:rPr>
          <w:rFonts w:ascii="Times New Roman" w:hAnsi="Times New Roman" w:cs="Times New Roman"/>
          <w:i/>
          <w:sz w:val="28"/>
          <w:szCs w:val="28"/>
        </w:rPr>
        <w:t>где N – плотность населения вида, пар/км</w:t>
      </w:r>
      <w:proofErr w:type="gramStart"/>
      <w:r w:rsidRPr="006028AA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6028AA">
        <w:rPr>
          <w:rFonts w:ascii="Times New Roman" w:hAnsi="Times New Roman" w:cs="Times New Roman"/>
          <w:i/>
          <w:sz w:val="28"/>
          <w:szCs w:val="28"/>
        </w:rPr>
        <w:t>; X – число учтенных пар или</w:t>
      </w:r>
      <w:r w:rsidR="006028AA" w:rsidRPr="00602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8AA">
        <w:rPr>
          <w:rFonts w:ascii="Times New Roman" w:hAnsi="Times New Roman" w:cs="Times New Roman"/>
          <w:i/>
          <w:sz w:val="28"/>
          <w:szCs w:val="28"/>
        </w:rPr>
        <w:t>особей вида; m – количество учетных точек; r - радиус, в пределах</w:t>
      </w:r>
      <w:r w:rsidR="00271B1C" w:rsidRPr="00602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8AA">
        <w:rPr>
          <w:rFonts w:ascii="Times New Roman" w:hAnsi="Times New Roman" w:cs="Times New Roman"/>
          <w:i/>
          <w:sz w:val="28"/>
          <w:szCs w:val="28"/>
        </w:rPr>
        <w:t>которого проводился учет, км.</w:t>
      </w:r>
    </w:p>
    <w:p w:rsidR="00C62FB6" w:rsidRDefault="00C04BC5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Для коррекции недоучета в этом случае рекомендуется проводить учет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в сезон многократно (желательно не менее 5 раз). При необходимости для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видов разной заметности можно использовать разные максимальные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радиусы. Следует отметить, что с увеличением радиусов (а также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увеличением времени наблюдений) может наблюдаться так называемый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«эффект поглощения», при котором учетчик не в состоянии различить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двух самцов одного вида, поющих из одного сектора, но не одновременно,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что может приводить к занижению плотностей. С уменьшением размеров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радиуса плотность населения, напротив, может</w:t>
      </w:r>
      <w:r w:rsidR="00271B1C">
        <w:rPr>
          <w:rFonts w:ascii="Times New Roman" w:hAnsi="Times New Roman" w:cs="Times New Roman"/>
          <w:sz w:val="28"/>
          <w:szCs w:val="28"/>
        </w:rPr>
        <w:t xml:space="preserve"> </w:t>
      </w:r>
      <w:r w:rsidR="00E042BE" w:rsidRPr="00E042BE">
        <w:rPr>
          <w:rFonts w:ascii="Times New Roman" w:hAnsi="Times New Roman" w:cs="Times New Roman"/>
          <w:sz w:val="28"/>
          <w:szCs w:val="28"/>
        </w:rPr>
        <w:t>переоцениваться из-за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="00E042BE" w:rsidRPr="00E042BE">
        <w:rPr>
          <w:rFonts w:ascii="Times New Roman" w:hAnsi="Times New Roman" w:cs="Times New Roman"/>
          <w:sz w:val="28"/>
          <w:szCs w:val="28"/>
        </w:rPr>
        <w:lastRenderedPageBreak/>
        <w:t>увеличения доли индивидуальных территорий, охваченных окружностью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="00E042BE" w:rsidRPr="00E042BE">
        <w:rPr>
          <w:rFonts w:ascii="Times New Roman" w:hAnsi="Times New Roman" w:cs="Times New Roman"/>
          <w:sz w:val="28"/>
          <w:szCs w:val="28"/>
        </w:rPr>
        <w:t xml:space="preserve">учета лишь частично. </w:t>
      </w:r>
    </w:p>
    <w:p w:rsidR="00E042BE" w:rsidRPr="00E042BE" w:rsidRDefault="00E042BE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Как и маршрутный, точечный учет может проводиться без ограничения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дальности обнаружения, но с измерением расстояний до каждой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встреченной птицы в момент регистрации. При этом для регистрации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расстояний до птиц в момент обнаружения рекомендуется использовать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тот же стандартный ряд значений, что и для маршрутного учета: 10, 15, 20,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30, 40, 50, 70, 100, 150, 200, 300, 500 и 1000 м 9 см (см. с. 27). Учет на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одной точке проводят 5 мин.</w:t>
      </w:r>
    </w:p>
    <w:p w:rsidR="00E042BE" w:rsidRPr="00E042BE" w:rsidRDefault="00E042BE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Для вычисления плотности населения в этом случае используют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формулу</w:t>
      </w:r>
    </w:p>
    <w:p w:rsidR="00E042BE" w:rsidRPr="006028AA" w:rsidRDefault="00E042BE" w:rsidP="006028A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028AA">
        <w:rPr>
          <w:rFonts w:ascii="Times New Roman" w:hAnsi="Times New Roman" w:cs="Times New Roman"/>
          <w:b/>
          <w:i/>
          <w:sz w:val="36"/>
          <w:szCs w:val="28"/>
        </w:rPr>
        <w:t>N = 0,23Х / (mR</w:t>
      </w:r>
      <w:r w:rsidRPr="006028AA">
        <w:rPr>
          <w:rFonts w:ascii="Times New Roman" w:hAnsi="Times New Roman" w:cs="Times New Roman"/>
          <w:b/>
          <w:i/>
          <w:sz w:val="36"/>
          <w:szCs w:val="28"/>
          <w:vertAlign w:val="superscript"/>
        </w:rPr>
        <w:t>2</w:t>
      </w:r>
      <w:r w:rsidRPr="006028AA">
        <w:rPr>
          <w:rFonts w:ascii="Times New Roman" w:hAnsi="Times New Roman" w:cs="Times New Roman"/>
          <w:b/>
          <w:i/>
          <w:sz w:val="36"/>
          <w:szCs w:val="28"/>
          <w:vertAlign w:val="subscript"/>
        </w:rPr>
        <w:t>ср</w:t>
      </w:r>
      <w:r w:rsidRPr="006028AA">
        <w:rPr>
          <w:rFonts w:ascii="Times New Roman" w:hAnsi="Times New Roman" w:cs="Times New Roman"/>
          <w:b/>
          <w:i/>
          <w:sz w:val="36"/>
          <w:szCs w:val="28"/>
        </w:rPr>
        <w:t>),</w:t>
      </w:r>
    </w:p>
    <w:p w:rsidR="00E042BE" w:rsidRPr="006028AA" w:rsidRDefault="00E042BE" w:rsidP="006028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8AA">
        <w:rPr>
          <w:rFonts w:ascii="Times New Roman" w:hAnsi="Times New Roman" w:cs="Times New Roman"/>
          <w:i/>
          <w:sz w:val="28"/>
          <w:szCs w:val="28"/>
        </w:rPr>
        <w:t>где N – плотность населения вида, пар/км</w:t>
      </w:r>
      <w:proofErr w:type="gramStart"/>
      <w:r w:rsidRPr="006028AA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6028AA">
        <w:rPr>
          <w:rFonts w:ascii="Times New Roman" w:hAnsi="Times New Roman" w:cs="Times New Roman"/>
          <w:i/>
          <w:sz w:val="28"/>
          <w:szCs w:val="28"/>
        </w:rPr>
        <w:t>; X – число пар или особей вида,</w:t>
      </w:r>
      <w:r w:rsidR="006028AA" w:rsidRPr="00602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8AA">
        <w:rPr>
          <w:rFonts w:ascii="Times New Roman" w:hAnsi="Times New Roman" w:cs="Times New Roman"/>
          <w:i/>
          <w:sz w:val="28"/>
          <w:szCs w:val="28"/>
        </w:rPr>
        <w:t>зарегистрированных на m учетных точках; R</w:t>
      </w:r>
      <w:r w:rsidRPr="006028AA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6028AA" w:rsidRPr="00602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8AA">
        <w:rPr>
          <w:rFonts w:ascii="Times New Roman" w:hAnsi="Times New Roman" w:cs="Times New Roman"/>
          <w:i/>
          <w:sz w:val="28"/>
          <w:szCs w:val="28"/>
          <w:vertAlign w:val="subscript"/>
        </w:rPr>
        <w:t>ср</w:t>
      </w:r>
      <w:r w:rsidRPr="006028AA">
        <w:rPr>
          <w:rFonts w:ascii="Times New Roman" w:hAnsi="Times New Roman" w:cs="Times New Roman"/>
          <w:i/>
          <w:sz w:val="28"/>
          <w:szCs w:val="28"/>
        </w:rPr>
        <w:t xml:space="preserve"> – среднее арифметическое</w:t>
      </w:r>
      <w:r w:rsidR="00C62FB6" w:rsidRPr="00602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8AA">
        <w:rPr>
          <w:rFonts w:ascii="Times New Roman" w:hAnsi="Times New Roman" w:cs="Times New Roman"/>
          <w:i/>
          <w:sz w:val="28"/>
          <w:szCs w:val="28"/>
        </w:rPr>
        <w:t>из квадратов расстояний обнаружения групп птиц данного вида</w:t>
      </w:r>
      <w:r w:rsidR="00C62FB6" w:rsidRPr="00602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28AA">
        <w:rPr>
          <w:rFonts w:ascii="Times New Roman" w:hAnsi="Times New Roman" w:cs="Times New Roman"/>
          <w:i/>
          <w:sz w:val="28"/>
          <w:szCs w:val="28"/>
        </w:rPr>
        <w:t>(расстояния выражаются в километрах).</w:t>
      </w:r>
    </w:p>
    <w:p w:rsidR="00E042BE" w:rsidRPr="00E042BE" w:rsidRDefault="00E042BE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По сравнению с аналогичным маршрутным методом такая методика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 xml:space="preserve">дает существенно завышенные результаты </w:t>
      </w:r>
      <w:r w:rsidR="00C62F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62FB6" w:rsidRPr="00C62FB6">
        <w:rPr>
          <w:rFonts w:ascii="Times New Roman" w:hAnsi="Times New Roman" w:cs="Times New Roman"/>
          <w:sz w:val="28"/>
          <w:szCs w:val="28"/>
        </w:rPr>
        <w:t>Шептуховский</w:t>
      </w:r>
      <w:proofErr w:type="spellEnd"/>
      <w:r w:rsidR="00C62FB6" w:rsidRPr="00E042BE">
        <w:rPr>
          <w:rFonts w:ascii="Times New Roman" w:hAnsi="Times New Roman" w:cs="Times New Roman"/>
          <w:sz w:val="28"/>
          <w:szCs w:val="28"/>
        </w:rPr>
        <w:t xml:space="preserve"> </w:t>
      </w:r>
      <w:r w:rsidR="00C62FB6">
        <w:rPr>
          <w:rFonts w:ascii="Times New Roman" w:hAnsi="Times New Roman" w:cs="Times New Roman"/>
          <w:sz w:val="28"/>
          <w:szCs w:val="28"/>
        </w:rPr>
        <w:t>, 1981)</w:t>
      </w:r>
      <w:r w:rsidRPr="00E042BE">
        <w:rPr>
          <w:rFonts w:ascii="Times New Roman" w:hAnsi="Times New Roman" w:cs="Times New Roman"/>
          <w:sz w:val="28"/>
          <w:szCs w:val="28"/>
        </w:rPr>
        <w:t>.</w:t>
      </w:r>
    </w:p>
    <w:p w:rsidR="00E042BE" w:rsidRPr="00E042BE" w:rsidRDefault="00E042BE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2BE">
        <w:rPr>
          <w:rFonts w:ascii="Times New Roman" w:hAnsi="Times New Roman" w:cs="Times New Roman"/>
          <w:sz w:val="28"/>
          <w:szCs w:val="28"/>
        </w:rPr>
        <w:t>По аналогии с упрощенными методиками маршрутного учета в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неограниченной полосе пересчет результатов точечного учета без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ограничения радиуса на площадь</w:t>
      </w:r>
      <w:proofErr w:type="gramEnd"/>
      <w:r w:rsidRPr="00E042BE">
        <w:rPr>
          <w:rFonts w:ascii="Times New Roman" w:hAnsi="Times New Roman" w:cs="Times New Roman"/>
          <w:sz w:val="28"/>
          <w:szCs w:val="28"/>
        </w:rPr>
        <w:t xml:space="preserve"> может проводиться и с применением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 xml:space="preserve">средних и </w:t>
      </w:r>
      <w:proofErr w:type="spellStart"/>
      <w:r w:rsidRPr="00E042BE">
        <w:rPr>
          <w:rFonts w:ascii="Times New Roman" w:hAnsi="Times New Roman" w:cs="Times New Roman"/>
          <w:sz w:val="28"/>
          <w:szCs w:val="28"/>
        </w:rPr>
        <w:t>среднегрупповых</w:t>
      </w:r>
      <w:proofErr w:type="spellEnd"/>
      <w:r w:rsidRPr="00E042BE">
        <w:rPr>
          <w:rFonts w:ascii="Times New Roman" w:hAnsi="Times New Roman" w:cs="Times New Roman"/>
          <w:sz w:val="28"/>
          <w:szCs w:val="28"/>
        </w:rPr>
        <w:t xml:space="preserve"> дальностей обнаружения.</w:t>
      </w:r>
    </w:p>
    <w:p w:rsidR="00E042BE" w:rsidRPr="00E042BE" w:rsidRDefault="00E042BE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Для получения более точных результатов плотности гнездового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населения может быть применен метод кругового картирования.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BE" w:rsidRPr="00E042BE" w:rsidRDefault="00E042BE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>Фактически это картирование регистраций птиц в пределах круглой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площадки, в центре которой располагается учетчик. Для всех птиц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используется один постоянный радиус. В разных модификациях методики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использовались круглые площадки радиусами 50 и 100 м.</w:t>
      </w:r>
    </w:p>
    <w:p w:rsidR="00E042BE" w:rsidRDefault="00E042BE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2BE">
        <w:rPr>
          <w:rFonts w:ascii="Times New Roman" w:hAnsi="Times New Roman" w:cs="Times New Roman"/>
          <w:sz w:val="28"/>
          <w:szCs w:val="28"/>
        </w:rPr>
        <w:t xml:space="preserve">Разработанная в Венгрии методика С. </w:t>
      </w:r>
      <w:proofErr w:type="spellStart"/>
      <w:r w:rsidRPr="00E042BE">
        <w:rPr>
          <w:rFonts w:ascii="Times New Roman" w:hAnsi="Times New Roman" w:cs="Times New Roman"/>
          <w:sz w:val="28"/>
          <w:szCs w:val="28"/>
        </w:rPr>
        <w:t>Моската</w:t>
      </w:r>
      <w:proofErr w:type="spellEnd"/>
      <w:r w:rsidRPr="00E042BE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использование площадок радиусом 100 м. Учет на площадке проводится на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протяжении 10 мин, площадка обследуется 9 раз за сезон. Всего для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характеристики населения птиц местообитания используют выборку из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20 круглых площадок, для полного однократного обследования каждой из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них требуется два-три последовательных утра. Учетные даты равномерно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распределяются внутри сезона. Краевые пары засчитываются на основании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двух регистраций и считаются наполовину принадлежащими учетной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площадке (то есть принимаются за 1/2). В другой модификации метода,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предназначенной для учета птиц в водно-болотных местообитаниях,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закладываются полукруглые площадки радиусом 50 м, в центре основания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полукруга размещают лестницу, с которой осуществляется учет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>продолжительностью 5 мин. Учет проводят 5 раз за сезон: 4 раза утром и</w:t>
      </w:r>
      <w:r w:rsidR="00C62FB6">
        <w:rPr>
          <w:rFonts w:ascii="Times New Roman" w:hAnsi="Times New Roman" w:cs="Times New Roman"/>
          <w:sz w:val="28"/>
          <w:szCs w:val="28"/>
        </w:rPr>
        <w:t xml:space="preserve"> </w:t>
      </w:r>
      <w:r w:rsidRPr="00E042BE">
        <w:rPr>
          <w:rFonts w:ascii="Times New Roman" w:hAnsi="Times New Roman" w:cs="Times New Roman"/>
          <w:sz w:val="28"/>
          <w:szCs w:val="28"/>
        </w:rPr>
        <w:t xml:space="preserve">1 на закате </w:t>
      </w:r>
      <w:r w:rsidR="00C62F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62FB6">
        <w:rPr>
          <w:rFonts w:ascii="Times New Roman" w:hAnsi="Times New Roman" w:cs="Times New Roman"/>
          <w:sz w:val="28"/>
          <w:szCs w:val="28"/>
        </w:rPr>
        <w:t>Гудина</w:t>
      </w:r>
      <w:proofErr w:type="spellEnd"/>
      <w:r w:rsidR="00C62FB6">
        <w:rPr>
          <w:rFonts w:ascii="Times New Roman" w:hAnsi="Times New Roman" w:cs="Times New Roman"/>
          <w:sz w:val="28"/>
          <w:szCs w:val="28"/>
        </w:rPr>
        <w:t>, 1999)</w:t>
      </w:r>
      <w:r w:rsidRPr="00E042BE">
        <w:rPr>
          <w:rFonts w:ascii="Times New Roman" w:hAnsi="Times New Roman" w:cs="Times New Roman"/>
          <w:sz w:val="28"/>
          <w:szCs w:val="28"/>
        </w:rPr>
        <w:t xml:space="preserve">. </w:t>
      </w:r>
      <w:r w:rsidRPr="00E042BE">
        <w:rPr>
          <w:rFonts w:ascii="Times New Roman" w:hAnsi="Times New Roman" w:cs="Times New Roman"/>
          <w:sz w:val="28"/>
          <w:szCs w:val="28"/>
        </w:rPr>
        <w:cr/>
      </w:r>
    </w:p>
    <w:p w:rsidR="002B6E03" w:rsidRDefault="002B6E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2FB6" w:rsidRPr="00C62FB6" w:rsidRDefault="00C62FB6" w:rsidP="00E042B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2FB6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62FB6" w:rsidRDefault="00C62FB6" w:rsidP="00C62FB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FB6">
        <w:rPr>
          <w:rFonts w:ascii="Times New Roman" w:hAnsi="Times New Roman" w:cs="Times New Roman"/>
          <w:sz w:val="28"/>
          <w:szCs w:val="28"/>
        </w:rPr>
        <w:t>Гудина</w:t>
      </w:r>
      <w:proofErr w:type="spellEnd"/>
      <w:r w:rsidRPr="00C62FB6">
        <w:rPr>
          <w:rFonts w:ascii="Times New Roman" w:hAnsi="Times New Roman" w:cs="Times New Roman"/>
          <w:sz w:val="28"/>
          <w:szCs w:val="28"/>
        </w:rPr>
        <w:t xml:space="preserve">, А.Н. Методы учета гнездящихся птиц: картирование территорий / А.Н. </w:t>
      </w:r>
      <w:proofErr w:type="spellStart"/>
      <w:r w:rsidRPr="00C62FB6">
        <w:rPr>
          <w:rFonts w:ascii="Times New Roman" w:hAnsi="Times New Roman" w:cs="Times New Roman"/>
          <w:sz w:val="28"/>
          <w:szCs w:val="28"/>
        </w:rPr>
        <w:t>Гудина</w:t>
      </w:r>
      <w:proofErr w:type="spellEnd"/>
      <w:r w:rsidRPr="00C62FB6">
        <w:rPr>
          <w:rFonts w:ascii="Times New Roman" w:hAnsi="Times New Roman" w:cs="Times New Roman"/>
          <w:sz w:val="28"/>
          <w:szCs w:val="28"/>
        </w:rPr>
        <w:t>. – Запорожье</w:t>
      </w:r>
      <w:proofErr w:type="gramStart"/>
      <w:r w:rsidRPr="00C62F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2FB6">
        <w:rPr>
          <w:rFonts w:ascii="Times New Roman" w:hAnsi="Times New Roman" w:cs="Times New Roman"/>
          <w:sz w:val="28"/>
          <w:szCs w:val="28"/>
        </w:rPr>
        <w:t xml:space="preserve"> Дикое Поле, 1999. – 241 с. – ISBN 966-7037-26-6.</w:t>
      </w:r>
    </w:p>
    <w:p w:rsidR="00C62FB6" w:rsidRPr="00C62FB6" w:rsidRDefault="00C62FB6" w:rsidP="00C62FB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FB6">
        <w:rPr>
          <w:rFonts w:ascii="Times New Roman" w:hAnsi="Times New Roman" w:cs="Times New Roman"/>
          <w:sz w:val="28"/>
          <w:szCs w:val="28"/>
        </w:rPr>
        <w:t>Шептуховский</w:t>
      </w:r>
      <w:proofErr w:type="spellEnd"/>
      <w:r w:rsidRPr="00C62FB6">
        <w:rPr>
          <w:rFonts w:ascii="Times New Roman" w:hAnsi="Times New Roman" w:cs="Times New Roman"/>
          <w:sz w:val="28"/>
          <w:szCs w:val="28"/>
        </w:rPr>
        <w:t xml:space="preserve">, М.В. О структуре населения птиц на участках смешанного леса различного возраста / М.В. </w:t>
      </w:r>
      <w:proofErr w:type="spellStart"/>
      <w:r w:rsidRPr="00C62FB6">
        <w:rPr>
          <w:rFonts w:ascii="Times New Roman" w:hAnsi="Times New Roman" w:cs="Times New Roman"/>
          <w:sz w:val="28"/>
          <w:szCs w:val="28"/>
        </w:rPr>
        <w:t>Шептуховский</w:t>
      </w:r>
      <w:proofErr w:type="spellEnd"/>
      <w:r w:rsidRPr="00C62FB6">
        <w:rPr>
          <w:rFonts w:ascii="Times New Roman" w:hAnsi="Times New Roman" w:cs="Times New Roman"/>
          <w:sz w:val="28"/>
          <w:szCs w:val="28"/>
        </w:rPr>
        <w:t xml:space="preserve"> //География и экология наземных позвоночных Нечерноземья. Птицы. – Владимир, 1981. – С 93 - 100.</w:t>
      </w:r>
    </w:p>
    <w:sectPr w:rsidR="00C62FB6" w:rsidRPr="00C6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81F"/>
    <w:multiLevelType w:val="hybridMultilevel"/>
    <w:tmpl w:val="10CA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E7"/>
    <w:rsid w:val="000B3E9C"/>
    <w:rsid w:val="00271B1C"/>
    <w:rsid w:val="002B6E03"/>
    <w:rsid w:val="006028AA"/>
    <w:rsid w:val="00C04BC5"/>
    <w:rsid w:val="00C518E7"/>
    <w:rsid w:val="00C62FB6"/>
    <w:rsid w:val="00E0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4</cp:revision>
  <dcterms:created xsi:type="dcterms:W3CDTF">2022-02-04T17:18:00Z</dcterms:created>
  <dcterms:modified xsi:type="dcterms:W3CDTF">2022-02-05T11:24:00Z</dcterms:modified>
</cp:coreProperties>
</file>